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E5" w:rsidRDefault="00B40BE5" w:rsidP="00B40BE5">
      <w:pPr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B40BE5" w:rsidRDefault="00B40BE5" w:rsidP="00B40BE5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长治学院科研出差事前审批单</w:t>
      </w:r>
    </w:p>
    <w:tbl>
      <w:tblPr>
        <w:tblW w:w="9000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2570"/>
        <w:gridCol w:w="851"/>
        <w:gridCol w:w="284"/>
        <w:gridCol w:w="993"/>
        <w:gridCol w:w="3027"/>
      </w:tblGrid>
      <w:tr w:rsidR="00B40BE5" w:rsidTr="00B40BE5">
        <w:trPr>
          <w:trHeight w:val="64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</w:p>
          <w:p w:rsidR="00B40BE5" w:rsidRDefault="00B40BE5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门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E5" w:rsidRDefault="00B40BE5"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出差   日期</w:t>
            </w: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 —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日止</w:t>
            </w:r>
          </w:p>
        </w:tc>
      </w:tr>
      <w:tr w:rsidR="00B40BE5" w:rsidTr="00B40BE5">
        <w:trPr>
          <w:trHeight w:val="500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 差                事  由</w:t>
            </w:r>
          </w:p>
        </w:tc>
        <w:tc>
          <w:tcPr>
            <w:tcW w:w="771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BE5" w:rsidRDefault="00B40BE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40BE5" w:rsidTr="00B40BE5">
        <w:trPr>
          <w:trHeight w:val="500"/>
        </w:trPr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8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40BE5" w:rsidTr="00B40BE5">
        <w:trPr>
          <w:trHeight w:val="262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 差               人  员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（教授、博士）</w:t>
            </w:r>
          </w:p>
        </w:tc>
        <w:tc>
          <w:tcPr>
            <w:tcW w:w="5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6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40BE5" w:rsidTr="00B40BE5">
        <w:trPr>
          <w:trHeight w:val="262"/>
        </w:trPr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（其</w:t>
            </w:r>
            <w:r>
              <w:rPr>
                <w:rFonts w:hint="eastAsia"/>
                <w:kern w:val="0"/>
                <w:sz w:val="24"/>
              </w:rPr>
              <w:t>余科研人员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5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40BE5" w:rsidTr="00B40BE5">
        <w:trPr>
          <w:trHeight w:val="64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差</w:t>
            </w:r>
          </w:p>
          <w:p w:rsidR="00B40BE5" w:rsidRDefault="00B40BE5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路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线</w:t>
            </w:r>
          </w:p>
        </w:tc>
        <w:tc>
          <w:tcPr>
            <w:tcW w:w="7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40BE5" w:rsidTr="00B40BE5">
        <w:trPr>
          <w:trHeight w:val="30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乘坐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交通工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具</w:t>
            </w:r>
          </w:p>
        </w:tc>
        <w:tc>
          <w:tcPr>
            <w:tcW w:w="7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40BE5" w:rsidTr="00B40BE5">
        <w:trPr>
          <w:trHeight w:val="1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项目负责人</w:t>
            </w:r>
            <w:r>
              <w:rPr>
                <w:rFonts w:ascii="宋体" w:hAnsi="宋体" w:cs="宋体" w:hint="eastAsia"/>
                <w:kern w:val="0"/>
                <w:sz w:val="24"/>
              </w:rPr>
              <w:t>意    见</w:t>
            </w:r>
          </w:p>
        </w:tc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E5" w:rsidRDefault="00B40BE5"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B40BE5" w:rsidRDefault="00B40BE5"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二级单位</w:t>
            </w:r>
          </w:p>
          <w:p w:rsidR="00B40BE5" w:rsidRDefault="00B40BE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E5" w:rsidRDefault="00B40BE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40BE5" w:rsidTr="00B40BE5">
        <w:trPr>
          <w:trHeight w:val="170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30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科研处审批意       见</w:t>
            </w:r>
          </w:p>
        </w:tc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E5" w:rsidRDefault="00B40BE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E5" w:rsidRDefault="00B40BE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B40BE5" w:rsidRDefault="00B40BE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B40BE5" w:rsidRDefault="00B40BE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分管院长</w:t>
            </w:r>
          </w:p>
          <w:p w:rsidR="00B40BE5" w:rsidRDefault="00B40BE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审批意见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E5" w:rsidRDefault="00B40BE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40BE5" w:rsidTr="00B40BE5">
        <w:trPr>
          <w:trHeight w:val="192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E5" w:rsidRDefault="00B40BE5">
            <w:pPr>
              <w:widowControl/>
              <w:spacing w:line="500" w:lineRule="exac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1、参加会议等，需附会议通知。</w:t>
            </w:r>
          </w:p>
        </w:tc>
      </w:tr>
      <w:tr w:rsidR="00B40BE5" w:rsidTr="00B40BE5">
        <w:trPr>
          <w:trHeight w:val="192"/>
        </w:trPr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E5" w:rsidRDefault="00B40BE5">
            <w:pPr>
              <w:widowControl/>
              <w:spacing w:line="500" w:lineRule="exac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2、写清出差人员的姓名和人数。</w:t>
            </w:r>
          </w:p>
        </w:tc>
      </w:tr>
      <w:tr w:rsidR="00B40BE5" w:rsidTr="00B40BE5">
        <w:trPr>
          <w:trHeight w:val="192"/>
        </w:trPr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E5" w:rsidRDefault="00B40BE5">
            <w:pPr>
              <w:widowControl/>
              <w:spacing w:line="500" w:lineRule="exac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3、应选择经济、便捷、安全的交通工具。</w:t>
            </w:r>
          </w:p>
        </w:tc>
      </w:tr>
      <w:tr w:rsidR="00B40BE5" w:rsidTr="00B40BE5">
        <w:trPr>
          <w:trHeight w:val="192"/>
        </w:trPr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E5" w:rsidRDefault="00B40BE5">
            <w:pPr>
              <w:widowControl/>
              <w:spacing w:line="500" w:lineRule="exac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4、长途汽车票必须为机打发票。</w:t>
            </w:r>
          </w:p>
        </w:tc>
      </w:tr>
      <w:tr w:rsidR="00B40BE5" w:rsidTr="00B40BE5">
        <w:trPr>
          <w:trHeight w:val="192"/>
        </w:trPr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BE5" w:rsidRDefault="00B40B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BE5" w:rsidRDefault="00B40BE5">
            <w:pPr>
              <w:widowControl/>
              <w:spacing w:line="500" w:lineRule="exac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5、金额1万元以上及国际差旅费应由科研处、分管院领导审批。</w:t>
            </w:r>
          </w:p>
        </w:tc>
      </w:tr>
    </w:tbl>
    <w:p w:rsidR="00B40BE5" w:rsidRDefault="00B40BE5" w:rsidP="00B40BE5">
      <w:pPr>
        <w:spacing w:line="500" w:lineRule="exact"/>
        <w:rPr>
          <w:rFonts w:ascii="宋体" w:hAnsi="宋体" w:hint="eastAsia"/>
          <w:sz w:val="28"/>
          <w:szCs w:val="28"/>
        </w:rPr>
      </w:pPr>
    </w:p>
    <w:p w:rsidR="00B40BE5" w:rsidRDefault="00B40BE5" w:rsidP="00B40BE5">
      <w:pPr>
        <w:rPr>
          <w:rFonts w:ascii="宋体" w:hAnsi="宋体" w:hint="eastAsia"/>
          <w:sz w:val="28"/>
          <w:szCs w:val="28"/>
        </w:rPr>
      </w:pPr>
    </w:p>
    <w:p w:rsidR="00CC092C" w:rsidRPr="00B40BE5" w:rsidRDefault="00CC092C"/>
    <w:sectPr w:rsidR="00CC092C" w:rsidRPr="00B40BE5" w:rsidSect="00A61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2C" w:rsidRDefault="00BE0E2C" w:rsidP="00B40BE5">
      <w:r>
        <w:separator/>
      </w:r>
    </w:p>
  </w:endnote>
  <w:endnote w:type="continuationSeparator" w:id="0">
    <w:p w:rsidR="00BE0E2C" w:rsidRDefault="00BE0E2C" w:rsidP="00B4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2C" w:rsidRDefault="00BE0E2C" w:rsidP="00B40BE5">
      <w:r>
        <w:separator/>
      </w:r>
    </w:p>
  </w:footnote>
  <w:footnote w:type="continuationSeparator" w:id="0">
    <w:p w:rsidR="00BE0E2C" w:rsidRDefault="00BE0E2C" w:rsidP="00B4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E5"/>
    <w:rsid w:val="00A61286"/>
    <w:rsid w:val="00A96180"/>
    <w:rsid w:val="00B40BE5"/>
    <w:rsid w:val="00BE0E2C"/>
    <w:rsid w:val="00C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B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B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2017-11-27T07:13:00Z</dcterms:created>
  <dc:creator>lenovo</dc:creator>
  <lastModifiedBy>lenovo</lastModifiedBy>
  <dcterms:modified xsi:type="dcterms:W3CDTF">2017-11-27T07:13:00Z</dcterms:modified>
  <revision>2</revision>
</coreProperties>
</file>